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080" w:type="dxa"/>
        <w:tblInd w:w="-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30"/>
        <w:gridCol w:w="3060"/>
        <w:gridCol w:w="4080"/>
        <w:gridCol w:w="4110"/>
      </w:tblGrid>
      <w:tr w:rsidR="00B40618" w:rsidTr="00E51786">
        <w:trPr>
          <w:trHeight w:val="620"/>
        </w:trPr>
        <w:tc>
          <w:tcPr>
            <w:tcW w:w="1830" w:type="dxa"/>
            <w:shd w:val="clear" w:color="auto" w:fill="EEECE1" w:themeFill="background2"/>
          </w:tcPr>
          <w:p w:rsidR="00B40618" w:rsidRPr="00E51786" w:rsidRDefault="00B40618" w:rsidP="00A2159F">
            <w:pPr>
              <w:jc w:val="center"/>
              <w:rPr>
                <w:b/>
                <w:i/>
                <w:sz w:val="20"/>
                <w:szCs w:val="20"/>
              </w:rPr>
            </w:pPr>
            <w:r w:rsidRPr="00E51786">
              <w:rPr>
                <w:b/>
                <w:i/>
                <w:sz w:val="20"/>
                <w:szCs w:val="20"/>
              </w:rPr>
              <w:t>Instructional Strategy</w:t>
            </w:r>
          </w:p>
        </w:tc>
        <w:tc>
          <w:tcPr>
            <w:tcW w:w="3060" w:type="dxa"/>
            <w:shd w:val="clear" w:color="auto" w:fill="EEECE1" w:themeFill="background2"/>
          </w:tcPr>
          <w:p w:rsidR="00B40618" w:rsidRPr="00E51786" w:rsidRDefault="00B40618" w:rsidP="00A2159F">
            <w:pPr>
              <w:jc w:val="center"/>
              <w:rPr>
                <w:b/>
                <w:i/>
                <w:sz w:val="20"/>
                <w:szCs w:val="20"/>
              </w:rPr>
            </w:pPr>
            <w:r w:rsidRPr="00E51786">
              <w:rPr>
                <w:b/>
                <w:i/>
                <w:sz w:val="20"/>
                <w:szCs w:val="20"/>
              </w:rPr>
              <w:t>Description of Purpose</w:t>
            </w:r>
          </w:p>
        </w:tc>
        <w:tc>
          <w:tcPr>
            <w:tcW w:w="4080" w:type="dxa"/>
            <w:shd w:val="clear" w:color="auto" w:fill="EEECE1" w:themeFill="background2"/>
          </w:tcPr>
          <w:p w:rsidR="00B40618" w:rsidRPr="00E51786" w:rsidRDefault="00B40618" w:rsidP="00A2159F">
            <w:pPr>
              <w:jc w:val="center"/>
              <w:rPr>
                <w:b/>
                <w:i/>
                <w:sz w:val="20"/>
                <w:szCs w:val="20"/>
              </w:rPr>
            </w:pPr>
            <w:r w:rsidRPr="00E51786">
              <w:rPr>
                <w:b/>
                <w:i/>
                <w:sz w:val="20"/>
                <w:szCs w:val="20"/>
              </w:rPr>
              <w:t>Format</w:t>
            </w:r>
          </w:p>
        </w:tc>
        <w:tc>
          <w:tcPr>
            <w:tcW w:w="4110" w:type="dxa"/>
            <w:shd w:val="clear" w:color="auto" w:fill="EEECE1" w:themeFill="background2"/>
          </w:tcPr>
          <w:p w:rsidR="00B40618" w:rsidRPr="00E51786" w:rsidRDefault="00B40618" w:rsidP="00A2159F">
            <w:pPr>
              <w:jc w:val="center"/>
              <w:rPr>
                <w:b/>
                <w:i/>
                <w:sz w:val="20"/>
                <w:szCs w:val="20"/>
              </w:rPr>
            </w:pPr>
            <w:r w:rsidRPr="00E51786">
              <w:rPr>
                <w:b/>
                <w:i/>
                <w:sz w:val="20"/>
                <w:szCs w:val="20"/>
              </w:rPr>
              <w:t>Why it’s effective?</w:t>
            </w:r>
          </w:p>
        </w:tc>
      </w:tr>
      <w:tr w:rsidR="00B40618" w:rsidRPr="00A2159F" w:rsidTr="00E51786">
        <w:trPr>
          <w:trHeight w:val="1052"/>
        </w:trPr>
        <w:tc>
          <w:tcPr>
            <w:tcW w:w="1830" w:type="dxa"/>
            <w:shd w:val="clear" w:color="auto" w:fill="EAF1DD" w:themeFill="accent3" w:themeFillTint="33"/>
          </w:tcPr>
          <w:p w:rsidR="00B40618" w:rsidRPr="00837760" w:rsidRDefault="00B40618" w:rsidP="00A2159F">
            <w:pPr>
              <w:jc w:val="center"/>
              <w:rPr>
                <w:b/>
                <w:color w:val="215868" w:themeColor="accent5" w:themeShade="80"/>
                <w:sz w:val="20"/>
                <w:szCs w:val="20"/>
              </w:rPr>
            </w:pPr>
            <w:r w:rsidRPr="00837760">
              <w:rPr>
                <w:b/>
                <w:color w:val="215868" w:themeColor="accent5" w:themeShade="80"/>
                <w:sz w:val="20"/>
                <w:szCs w:val="20"/>
              </w:rPr>
              <w:t>Pre-Training</w:t>
            </w:r>
          </w:p>
        </w:tc>
        <w:tc>
          <w:tcPr>
            <w:tcW w:w="3060" w:type="dxa"/>
          </w:tcPr>
          <w:p w:rsidR="00B40618" w:rsidRPr="000104EF" w:rsidRDefault="000104EF" w:rsidP="00A2159F">
            <w:pPr>
              <w:jc w:val="center"/>
              <w:rPr>
                <w:sz w:val="18"/>
                <w:szCs w:val="18"/>
              </w:rPr>
            </w:pPr>
            <w:r w:rsidRPr="000104EF">
              <w:rPr>
                <w:sz w:val="18"/>
                <w:szCs w:val="18"/>
              </w:rPr>
              <w:t>Prepares the learner for the content prior to instruction</w:t>
            </w:r>
            <w:r w:rsidR="007C2A5E">
              <w:rPr>
                <w:sz w:val="18"/>
                <w:szCs w:val="18"/>
              </w:rPr>
              <w:t>.</w:t>
            </w:r>
          </w:p>
        </w:tc>
        <w:tc>
          <w:tcPr>
            <w:tcW w:w="4080" w:type="dxa"/>
          </w:tcPr>
          <w:p w:rsidR="00B40618" w:rsidRPr="00837760" w:rsidRDefault="00B40618" w:rsidP="007C2A5E">
            <w:pPr>
              <w:jc w:val="center"/>
              <w:rPr>
                <w:rFonts w:cstheme="minorHAnsi"/>
                <w:b/>
                <w:color w:val="215868" w:themeColor="accent5" w:themeShade="80"/>
                <w:sz w:val="18"/>
                <w:szCs w:val="18"/>
              </w:rPr>
            </w:pPr>
            <w:r w:rsidRPr="00837760">
              <w:rPr>
                <w:rFonts w:cstheme="minorHAnsi"/>
                <w:sz w:val="18"/>
                <w:szCs w:val="18"/>
              </w:rPr>
              <w:t xml:space="preserve">Pre-train on the </w:t>
            </w:r>
            <w:r w:rsidR="000104EF">
              <w:rPr>
                <w:rFonts w:cstheme="minorHAnsi"/>
                <w:sz w:val="18"/>
                <w:szCs w:val="18"/>
              </w:rPr>
              <w:t>contents in</w:t>
            </w:r>
            <w:r w:rsidRPr="00837760">
              <w:rPr>
                <w:rFonts w:cstheme="minorHAnsi"/>
                <w:sz w:val="18"/>
                <w:szCs w:val="18"/>
              </w:rPr>
              <w:t xml:space="preserve"> an ambulance</w:t>
            </w:r>
            <w:r w:rsidR="007C2A5E">
              <w:rPr>
                <w:rFonts w:cstheme="minorHAnsi"/>
                <w:sz w:val="18"/>
                <w:szCs w:val="18"/>
              </w:rPr>
              <w:t>.</w:t>
            </w:r>
            <w:r w:rsidRPr="00837760">
              <w:rPr>
                <w:rFonts w:cstheme="minorHAnsi"/>
                <w:sz w:val="18"/>
                <w:szCs w:val="18"/>
              </w:rPr>
              <w:t xml:space="preserve"> </w:t>
            </w:r>
            <w:r w:rsidR="007C2A5E">
              <w:rPr>
                <w:rFonts w:cstheme="minorHAnsi"/>
                <w:sz w:val="18"/>
                <w:szCs w:val="18"/>
              </w:rPr>
              <w:t>Conduct pre-training on</w:t>
            </w:r>
            <w:r w:rsidRPr="00837760">
              <w:rPr>
                <w:rFonts w:cstheme="minorHAnsi"/>
                <w:sz w:val="18"/>
                <w:szCs w:val="18"/>
              </w:rPr>
              <w:t xml:space="preserve"> drug information before showing the students how they are applied</w:t>
            </w:r>
            <w:r w:rsidR="007C2A5E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4110" w:type="dxa"/>
          </w:tcPr>
          <w:p w:rsidR="00B40618" w:rsidRPr="00837760" w:rsidRDefault="00B40618" w:rsidP="00A2159F">
            <w:pPr>
              <w:jc w:val="center"/>
              <w:rPr>
                <w:b/>
                <w:color w:val="215868" w:themeColor="accent5" w:themeShade="80"/>
                <w:sz w:val="18"/>
                <w:szCs w:val="18"/>
              </w:rPr>
            </w:pPr>
            <w:r w:rsidRPr="00837760">
              <w:rPr>
                <w:rFonts w:cstheme="minorHAnsi"/>
                <w:sz w:val="18"/>
                <w:szCs w:val="18"/>
              </w:rPr>
              <w:t xml:space="preserve">By doing this first, the students will have some background and theoretical knowledge of the ambulance items and drugs before we teach them how to </w:t>
            </w:r>
            <w:hyperlink r:id="rId4" w:history="1">
              <w:r w:rsidRPr="00837760">
                <w:rPr>
                  <w:rStyle w:val="Hyperlink"/>
                  <w:rFonts w:cstheme="minorHAnsi"/>
                  <w:sz w:val="18"/>
                  <w:szCs w:val="18"/>
                </w:rPr>
                <w:t>apply</w:t>
              </w:r>
            </w:hyperlink>
            <w:r w:rsidRPr="00837760">
              <w:rPr>
                <w:rFonts w:cstheme="minorHAnsi"/>
                <w:sz w:val="18"/>
                <w:szCs w:val="18"/>
              </w:rPr>
              <w:t xml:space="preserve"> them</w:t>
            </w:r>
            <w:r w:rsidRPr="00837760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B40618" w:rsidRPr="00A2159F" w:rsidTr="00E51786">
        <w:trPr>
          <w:trHeight w:val="1088"/>
        </w:trPr>
        <w:tc>
          <w:tcPr>
            <w:tcW w:w="1830" w:type="dxa"/>
            <w:shd w:val="clear" w:color="auto" w:fill="EAF1DD" w:themeFill="accent3" w:themeFillTint="33"/>
          </w:tcPr>
          <w:p w:rsidR="00837760" w:rsidRPr="00837760" w:rsidRDefault="00B40618" w:rsidP="00A2159F">
            <w:pPr>
              <w:jc w:val="center"/>
              <w:rPr>
                <w:b/>
                <w:color w:val="215868" w:themeColor="accent5" w:themeShade="80"/>
                <w:sz w:val="20"/>
                <w:szCs w:val="20"/>
              </w:rPr>
            </w:pPr>
            <w:r w:rsidRPr="00837760">
              <w:rPr>
                <w:b/>
                <w:color w:val="215868" w:themeColor="accent5" w:themeShade="80"/>
                <w:sz w:val="20"/>
                <w:szCs w:val="20"/>
              </w:rPr>
              <w:t>Synchronizing</w:t>
            </w:r>
          </w:p>
          <w:p w:rsidR="00B40618" w:rsidRPr="00837760" w:rsidRDefault="00B40618" w:rsidP="00EA68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B40618" w:rsidRPr="00A2159F" w:rsidRDefault="000104EF" w:rsidP="00A2159F">
            <w:pPr>
              <w:jc w:val="center"/>
              <w:rPr>
                <w:b/>
                <w:color w:val="215868" w:themeColor="accent5" w:themeShade="80"/>
              </w:rPr>
            </w:pPr>
            <w:r>
              <w:rPr>
                <w:rFonts w:cstheme="minorHAnsi"/>
                <w:sz w:val="18"/>
                <w:szCs w:val="18"/>
              </w:rPr>
              <w:t>Demonstrate</w:t>
            </w:r>
            <w:r w:rsidRPr="00A2159F">
              <w:rPr>
                <w:rFonts w:cstheme="minorHAnsi"/>
                <w:sz w:val="18"/>
                <w:szCs w:val="18"/>
              </w:rPr>
              <w:t xml:space="preserve"> CPR and patient assessment instruction.</w:t>
            </w:r>
          </w:p>
        </w:tc>
        <w:tc>
          <w:tcPr>
            <w:tcW w:w="4080" w:type="dxa"/>
          </w:tcPr>
          <w:p w:rsidR="00B40618" w:rsidRPr="00A2159F" w:rsidRDefault="00B40618" w:rsidP="00A2159F">
            <w:pPr>
              <w:jc w:val="center"/>
              <w:rPr>
                <w:rFonts w:cstheme="minorHAnsi"/>
                <w:b/>
                <w:color w:val="215868" w:themeColor="accent5" w:themeShade="80"/>
                <w:sz w:val="18"/>
                <w:szCs w:val="18"/>
              </w:rPr>
            </w:pPr>
            <w:r w:rsidRPr="00A2159F">
              <w:rPr>
                <w:rFonts w:cstheme="minorHAnsi"/>
                <w:sz w:val="18"/>
                <w:szCs w:val="18"/>
              </w:rPr>
              <w:t>The student can watch a video / role model demonstrating the procedures, while audio or the instructor explains what to do at the same time.</w:t>
            </w:r>
          </w:p>
        </w:tc>
        <w:tc>
          <w:tcPr>
            <w:tcW w:w="4110" w:type="dxa"/>
          </w:tcPr>
          <w:p w:rsidR="00B40618" w:rsidRPr="00A2159F" w:rsidRDefault="00B40618" w:rsidP="00A2159F">
            <w:pPr>
              <w:jc w:val="center"/>
              <w:rPr>
                <w:rFonts w:cstheme="minorHAnsi"/>
                <w:b/>
                <w:color w:val="215868" w:themeColor="accent5" w:themeShade="80"/>
                <w:sz w:val="18"/>
                <w:szCs w:val="18"/>
              </w:rPr>
            </w:pPr>
            <w:r w:rsidRPr="00A2159F">
              <w:rPr>
                <w:rFonts w:cstheme="minorHAnsi"/>
                <w:sz w:val="18"/>
                <w:szCs w:val="18"/>
              </w:rPr>
              <w:t>This will be effective as the student sees live action of the procedure and it makes the learning more real.</w:t>
            </w:r>
          </w:p>
        </w:tc>
      </w:tr>
      <w:tr w:rsidR="00B40618" w:rsidRPr="00A2159F" w:rsidTr="00E51786">
        <w:trPr>
          <w:trHeight w:val="1493"/>
        </w:trPr>
        <w:tc>
          <w:tcPr>
            <w:tcW w:w="1830" w:type="dxa"/>
            <w:shd w:val="clear" w:color="auto" w:fill="EAF1DD" w:themeFill="accent3" w:themeFillTint="33"/>
          </w:tcPr>
          <w:p w:rsidR="00B40618" w:rsidRPr="00837760" w:rsidRDefault="00B40618" w:rsidP="00A2159F">
            <w:pPr>
              <w:jc w:val="center"/>
              <w:rPr>
                <w:b/>
                <w:color w:val="215868" w:themeColor="accent5" w:themeShade="80"/>
                <w:sz w:val="20"/>
                <w:szCs w:val="20"/>
              </w:rPr>
            </w:pPr>
            <w:r w:rsidRPr="00837760">
              <w:rPr>
                <w:b/>
                <w:color w:val="215868" w:themeColor="accent5" w:themeShade="80"/>
                <w:sz w:val="20"/>
                <w:szCs w:val="20"/>
              </w:rPr>
              <w:t>Visual Learning Tools</w:t>
            </w:r>
          </w:p>
        </w:tc>
        <w:tc>
          <w:tcPr>
            <w:tcW w:w="3060" w:type="dxa"/>
          </w:tcPr>
          <w:p w:rsidR="00B40618" w:rsidRPr="00A2159F" w:rsidRDefault="007C2A5E" w:rsidP="00EA68C7">
            <w:pPr>
              <w:jc w:val="center"/>
              <w:rPr>
                <w:rFonts w:cstheme="minorHAnsi"/>
                <w:b/>
                <w:color w:val="215868" w:themeColor="accent5" w:themeShade="80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“</w:t>
            </w:r>
            <w:r w:rsidR="00EA68C7">
              <w:rPr>
                <w:rFonts w:cstheme="minorHAnsi"/>
                <w:sz w:val="18"/>
                <w:szCs w:val="18"/>
              </w:rPr>
              <w:t>A</w:t>
            </w:r>
            <w:r w:rsidR="00B40618" w:rsidRPr="00A2159F">
              <w:rPr>
                <w:rFonts w:cstheme="minorHAnsi"/>
                <w:sz w:val="18"/>
                <w:szCs w:val="18"/>
              </w:rPr>
              <w:t>ssist learners…[in how to visually]…organize and find patterns among the overwhelming amount of information available today, as well as to make sense out of it and evaluate it" (ASCD, 2011).</w:t>
            </w:r>
          </w:p>
        </w:tc>
        <w:tc>
          <w:tcPr>
            <w:tcW w:w="4080" w:type="dxa"/>
          </w:tcPr>
          <w:p w:rsidR="00B40618" w:rsidRPr="00A2159F" w:rsidRDefault="000104EF" w:rsidP="00A2159F">
            <w:pPr>
              <w:jc w:val="center"/>
              <w:rPr>
                <w:rFonts w:cstheme="minorHAnsi"/>
                <w:b/>
                <w:color w:val="215868" w:themeColor="accent5" w:themeShade="80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Use</w:t>
            </w:r>
            <w:r w:rsidR="00B40618" w:rsidRPr="00A2159F">
              <w:rPr>
                <w:rFonts w:cstheme="minorHAnsi"/>
                <w:sz w:val="18"/>
                <w:szCs w:val="18"/>
              </w:rPr>
              <w:t xml:space="preserve"> visual tools to assist with evaluating the condition of a patient being transported by ambulance.</w:t>
            </w:r>
          </w:p>
        </w:tc>
        <w:tc>
          <w:tcPr>
            <w:tcW w:w="4110" w:type="dxa"/>
          </w:tcPr>
          <w:p w:rsidR="00B40618" w:rsidRPr="000104EF" w:rsidRDefault="000104EF" w:rsidP="000104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Especially for visual</w:t>
            </w:r>
            <w:r w:rsidRPr="000104EF">
              <w:rPr>
                <w:sz w:val="18"/>
                <w:szCs w:val="18"/>
              </w:rPr>
              <w:t xml:space="preserve"> learners</w:t>
            </w:r>
            <w:r>
              <w:rPr>
                <w:sz w:val="18"/>
                <w:szCs w:val="18"/>
              </w:rPr>
              <w:t>, this will allow learners</w:t>
            </w:r>
            <w:r w:rsidRPr="000104EF">
              <w:rPr>
                <w:sz w:val="18"/>
                <w:szCs w:val="18"/>
              </w:rPr>
              <w:t xml:space="preserve"> to recall how something should be performed or completed.</w:t>
            </w:r>
          </w:p>
        </w:tc>
      </w:tr>
      <w:tr w:rsidR="000104EF" w:rsidRPr="00A2159F" w:rsidTr="00E51786">
        <w:trPr>
          <w:trHeight w:val="694"/>
        </w:trPr>
        <w:tc>
          <w:tcPr>
            <w:tcW w:w="1830" w:type="dxa"/>
            <w:vMerge w:val="restart"/>
            <w:shd w:val="clear" w:color="auto" w:fill="EAF1DD" w:themeFill="accent3" w:themeFillTint="33"/>
          </w:tcPr>
          <w:p w:rsidR="000104EF" w:rsidRPr="00837760" w:rsidRDefault="000104EF" w:rsidP="00A2159F">
            <w:pPr>
              <w:jc w:val="center"/>
              <w:rPr>
                <w:b/>
                <w:color w:val="215868" w:themeColor="accent5" w:themeShade="80"/>
                <w:sz w:val="20"/>
                <w:szCs w:val="20"/>
              </w:rPr>
            </w:pPr>
            <w:r w:rsidRPr="00837760">
              <w:rPr>
                <w:b/>
                <w:color w:val="215868" w:themeColor="accent5" w:themeShade="80"/>
                <w:sz w:val="20"/>
                <w:szCs w:val="20"/>
              </w:rPr>
              <w:t>Think-Pair-Share</w:t>
            </w:r>
            <w:r w:rsidR="00EA68C7">
              <w:rPr>
                <w:b/>
                <w:color w:val="215868" w:themeColor="accent5" w:themeShade="80"/>
                <w:sz w:val="20"/>
                <w:szCs w:val="20"/>
              </w:rPr>
              <w:t>/Discussion</w:t>
            </w:r>
          </w:p>
          <w:p w:rsidR="000104EF" w:rsidRPr="00837760" w:rsidRDefault="000104EF" w:rsidP="00A2159F">
            <w:pPr>
              <w:jc w:val="center"/>
              <w:rPr>
                <w:b/>
                <w:color w:val="215868" w:themeColor="accent5" w:themeShade="80"/>
                <w:sz w:val="20"/>
                <w:szCs w:val="20"/>
              </w:rPr>
            </w:pPr>
          </w:p>
          <w:p w:rsidR="000104EF" w:rsidRPr="00837760" w:rsidRDefault="000104EF" w:rsidP="00A2159F">
            <w:pPr>
              <w:jc w:val="center"/>
              <w:rPr>
                <w:b/>
                <w:color w:val="215868" w:themeColor="accent5" w:themeShade="80"/>
                <w:sz w:val="20"/>
                <w:szCs w:val="20"/>
              </w:rPr>
            </w:pPr>
          </w:p>
        </w:tc>
        <w:tc>
          <w:tcPr>
            <w:tcW w:w="3060" w:type="dxa"/>
            <w:vMerge w:val="restart"/>
          </w:tcPr>
          <w:p w:rsidR="000104EF" w:rsidRPr="00A2159F" w:rsidRDefault="00EA68C7" w:rsidP="00EA68C7">
            <w:pPr>
              <w:jc w:val="center"/>
              <w:rPr>
                <w:rFonts w:cstheme="minorHAnsi"/>
                <w:b/>
                <w:color w:val="215868" w:themeColor="accent5" w:themeShade="80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E</w:t>
            </w:r>
            <w:r w:rsidR="000104EF" w:rsidRPr="00A2159F">
              <w:rPr>
                <w:rFonts w:cstheme="minorHAnsi"/>
                <w:sz w:val="18"/>
                <w:szCs w:val="18"/>
              </w:rPr>
              <w:t>nable</w:t>
            </w:r>
            <w:r>
              <w:rPr>
                <w:rFonts w:cstheme="minorHAnsi"/>
                <w:sz w:val="18"/>
                <w:szCs w:val="18"/>
              </w:rPr>
              <w:t>s</w:t>
            </w:r>
            <w:r w:rsidR="000104EF" w:rsidRPr="00A2159F">
              <w:rPr>
                <w:rFonts w:cstheme="minorHAnsi"/>
                <w:sz w:val="18"/>
                <w:szCs w:val="18"/>
              </w:rPr>
              <w:t xml:space="preserve"> students to </w:t>
            </w:r>
            <w:hyperlink r:id="rId5" w:history="1">
              <w:r w:rsidR="000104EF" w:rsidRPr="00A2159F">
                <w:rPr>
                  <w:rStyle w:val="Hyperlink"/>
                  <w:rFonts w:cstheme="minorHAnsi"/>
                  <w:sz w:val="18"/>
                  <w:szCs w:val="18"/>
                </w:rPr>
                <w:t>speak</w:t>
              </w:r>
            </w:hyperlink>
            <w:r w:rsidR="000104EF" w:rsidRPr="00A2159F">
              <w:rPr>
                <w:rFonts w:cstheme="minorHAnsi"/>
                <w:sz w:val="18"/>
                <w:szCs w:val="18"/>
              </w:rPr>
              <w:t xml:space="preserve"> their thoughts out loud, develop answers to questions, participate in discussions, think at higher levels, and become much more involved and engaged in the learning process" (ASCD, 2011).</w:t>
            </w:r>
          </w:p>
        </w:tc>
        <w:tc>
          <w:tcPr>
            <w:tcW w:w="4080" w:type="dxa"/>
          </w:tcPr>
          <w:p w:rsidR="000104EF" w:rsidRPr="00B40618" w:rsidRDefault="000104EF" w:rsidP="00A2159F">
            <w:pPr>
              <w:jc w:val="center"/>
              <w:rPr>
                <w:rFonts w:cstheme="minorHAnsi"/>
                <w:b/>
                <w:color w:val="215868" w:themeColor="accent5" w:themeShade="80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Case studies that can be completed in partners or in an open forum discussion.</w:t>
            </w:r>
          </w:p>
        </w:tc>
        <w:tc>
          <w:tcPr>
            <w:tcW w:w="4110" w:type="dxa"/>
          </w:tcPr>
          <w:p w:rsidR="000104EF" w:rsidRPr="000104EF" w:rsidRDefault="000104EF" w:rsidP="00A2159F">
            <w:pPr>
              <w:jc w:val="center"/>
              <w:rPr>
                <w:sz w:val="18"/>
                <w:szCs w:val="18"/>
              </w:rPr>
            </w:pPr>
            <w:r w:rsidRPr="000104EF">
              <w:rPr>
                <w:sz w:val="18"/>
                <w:szCs w:val="18"/>
              </w:rPr>
              <w:t>Helps learners develop their own problem-solving processes.</w:t>
            </w:r>
          </w:p>
        </w:tc>
      </w:tr>
      <w:tr w:rsidR="000104EF" w:rsidRPr="00A2159F" w:rsidTr="00E51786">
        <w:trPr>
          <w:trHeight w:val="630"/>
        </w:trPr>
        <w:tc>
          <w:tcPr>
            <w:tcW w:w="1830" w:type="dxa"/>
            <w:vMerge/>
            <w:shd w:val="clear" w:color="auto" w:fill="EAF1DD" w:themeFill="accent3" w:themeFillTint="33"/>
          </w:tcPr>
          <w:p w:rsidR="000104EF" w:rsidRPr="00837760" w:rsidRDefault="000104EF" w:rsidP="00A2159F">
            <w:pPr>
              <w:jc w:val="center"/>
              <w:rPr>
                <w:b/>
                <w:color w:val="215868" w:themeColor="accent5" w:themeShade="80"/>
                <w:sz w:val="20"/>
                <w:szCs w:val="20"/>
              </w:rPr>
            </w:pPr>
          </w:p>
        </w:tc>
        <w:tc>
          <w:tcPr>
            <w:tcW w:w="3060" w:type="dxa"/>
            <w:vMerge/>
          </w:tcPr>
          <w:p w:rsidR="000104EF" w:rsidRPr="00A2159F" w:rsidRDefault="000104EF" w:rsidP="00A2159F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080" w:type="dxa"/>
          </w:tcPr>
          <w:p w:rsidR="000104EF" w:rsidRDefault="000104EF" w:rsidP="00A2159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B40618">
              <w:rPr>
                <w:rFonts w:cstheme="minorHAnsi"/>
                <w:sz w:val="18"/>
                <w:szCs w:val="18"/>
              </w:rPr>
              <w:t>Driving the ambulance - Discussion mode for laws involving vehicle movement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4110" w:type="dxa"/>
          </w:tcPr>
          <w:p w:rsidR="000104EF" w:rsidRPr="000104EF" w:rsidRDefault="00EA68C7" w:rsidP="00A2159F">
            <w:pPr>
              <w:jc w:val="center"/>
              <w:rPr>
                <w:sz w:val="18"/>
                <w:szCs w:val="18"/>
              </w:rPr>
            </w:pPr>
            <w:r w:rsidRPr="00B40618">
              <w:rPr>
                <w:rFonts w:cstheme="minorHAnsi"/>
                <w:sz w:val="18"/>
                <w:szCs w:val="18"/>
              </w:rPr>
              <w:t>Each student must be knowledgeable of all traffic laws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B40618" w:rsidRPr="00A2159F" w:rsidTr="00E51786">
        <w:trPr>
          <w:trHeight w:val="890"/>
        </w:trPr>
        <w:tc>
          <w:tcPr>
            <w:tcW w:w="1830" w:type="dxa"/>
            <w:vMerge w:val="restart"/>
            <w:shd w:val="clear" w:color="auto" w:fill="EAF1DD" w:themeFill="accent3" w:themeFillTint="33"/>
          </w:tcPr>
          <w:p w:rsidR="00B40618" w:rsidRPr="00837760" w:rsidRDefault="00B40618" w:rsidP="00A2159F">
            <w:pPr>
              <w:jc w:val="center"/>
              <w:rPr>
                <w:b/>
                <w:color w:val="215868" w:themeColor="accent5" w:themeShade="80"/>
                <w:sz w:val="20"/>
                <w:szCs w:val="20"/>
              </w:rPr>
            </w:pPr>
            <w:r w:rsidRPr="00837760">
              <w:rPr>
                <w:b/>
                <w:color w:val="215868" w:themeColor="accent5" w:themeShade="80"/>
                <w:sz w:val="20"/>
                <w:szCs w:val="20"/>
              </w:rPr>
              <w:t>Simulation</w:t>
            </w:r>
          </w:p>
          <w:p w:rsidR="00B40618" w:rsidRPr="00837760" w:rsidRDefault="00B40618" w:rsidP="00A2159F">
            <w:pPr>
              <w:jc w:val="center"/>
              <w:rPr>
                <w:b/>
                <w:color w:val="215868" w:themeColor="accent5" w:themeShade="80"/>
                <w:sz w:val="20"/>
                <w:szCs w:val="20"/>
              </w:rPr>
            </w:pPr>
          </w:p>
          <w:p w:rsidR="00B40618" w:rsidRPr="00837760" w:rsidRDefault="00B40618" w:rsidP="00A2159F">
            <w:pPr>
              <w:jc w:val="center"/>
              <w:rPr>
                <w:b/>
                <w:color w:val="215868" w:themeColor="accent5" w:themeShade="80"/>
                <w:sz w:val="20"/>
                <w:szCs w:val="20"/>
              </w:rPr>
            </w:pPr>
          </w:p>
        </w:tc>
        <w:tc>
          <w:tcPr>
            <w:tcW w:w="3060" w:type="dxa"/>
            <w:vMerge w:val="restart"/>
          </w:tcPr>
          <w:p w:rsidR="00B40618" w:rsidRPr="00EA68C7" w:rsidRDefault="00EA68C7" w:rsidP="00EA68C7">
            <w:pPr>
              <w:jc w:val="center"/>
              <w:rPr>
                <w:sz w:val="18"/>
                <w:szCs w:val="18"/>
              </w:rPr>
            </w:pPr>
            <w:r w:rsidRPr="00EA68C7">
              <w:rPr>
                <w:sz w:val="18"/>
                <w:szCs w:val="18"/>
              </w:rPr>
              <w:t xml:space="preserve">Enables the student to experience the event &amp; </w:t>
            </w:r>
            <w:r w:rsidR="00D876D4" w:rsidRPr="00EA68C7">
              <w:rPr>
                <w:sz w:val="18"/>
                <w:szCs w:val="18"/>
              </w:rPr>
              <w:t>proces</w:t>
            </w:r>
            <w:r w:rsidR="00D876D4">
              <w:rPr>
                <w:sz w:val="18"/>
                <w:szCs w:val="18"/>
              </w:rPr>
              <w:t>ses</w:t>
            </w:r>
            <w:r w:rsidRPr="00EA68C7">
              <w:rPr>
                <w:sz w:val="18"/>
                <w:szCs w:val="18"/>
              </w:rPr>
              <w:t xml:space="preserve"> as it would occur in real life.</w:t>
            </w:r>
          </w:p>
        </w:tc>
        <w:tc>
          <w:tcPr>
            <w:tcW w:w="4080" w:type="dxa"/>
          </w:tcPr>
          <w:p w:rsidR="00B40618" w:rsidRPr="00B40618" w:rsidRDefault="00B40618" w:rsidP="00A2159F">
            <w:pPr>
              <w:jc w:val="center"/>
              <w:rPr>
                <w:rFonts w:cstheme="minorHAnsi"/>
                <w:b/>
                <w:color w:val="215868" w:themeColor="accent5" w:themeShade="80"/>
                <w:sz w:val="18"/>
                <w:szCs w:val="18"/>
              </w:rPr>
            </w:pPr>
            <w:r w:rsidRPr="00B40618">
              <w:rPr>
                <w:rFonts w:cstheme="minorHAnsi"/>
                <w:sz w:val="18"/>
                <w:szCs w:val="18"/>
              </w:rPr>
              <w:t>Driving the ambulance - begins with utilizing a computer to teach driving techniques</w:t>
            </w:r>
            <w:r w:rsidR="00837760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4110" w:type="dxa"/>
          </w:tcPr>
          <w:p w:rsidR="00B40618" w:rsidRPr="00B40618" w:rsidRDefault="00837760" w:rsidP="00A2159F">
            <w:pPr>
              <w:jc w:val="center"/>
              <w:rPr>
                <w:rFonts w:cstheme="minorHAnsi"/>
                <w:b/>
                <w:color w:val="215868" w:themeColor="accent5" w:themeShade="80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</w:t>
            </w:r>
            <w:r w:rsidR="00B40618" w:rsidRPr="00B40618">
              <w:rPr>
                <w:rFonts w:cstheme="minorHAnsi"/>
                <w:sz w:val="18"/>
                <w:szCs w:val="18"/>
              </w:rPr>
              <w:t>his will enhance the driving capabilities of the student.</w:t>
            </w:r>
          </w:p>
        </w:tc>
      </w:tr>
      <w:tr w:rsidR="00B40618" w:rsidRPr="00A2159F" w:rsidTr="00E51786">
        <w:trPr>
          <w:trHeight w:val="462"/>
        </w:trPr>
        <w:tc>
          <w:tcPr>
            <w:tcW w:w="1830" w:type="dxa"/>
            <w:vMerge/>
            <w:shd w:val="clear" w:color="auto" w:fill="EAF1DD" w:themeFill="accent3" w:themeFillTint="33"/>
          </w:tcPr>
          <w:p w:rsidR="00B40618" w:rsidRPr="00837760" w:rsidRDefault="00B40618" w:rsidP="00A2159F">
            <w:pPr>
              <w:jc w:val="center"/>
              <w:rPr>
                <w:b/>
                <w:color w:val="215868" w:themeColor="accent5" w:themeShade="80"/>
                <w:sz w:val="20"/>
                <w:szCs w:val="20"/>
              </w:rPr>
            </w:pPr>
          </w:p>
        </w:tc>
        <w:tc>
          <w:tcPr>
            <w:tcW w:w="3060" w:type="dxa"/>
            <w:vMerge/>
          </w:tcPr>
          <w:p w:rsidR="00B40618" w:rsidRPr="00A2159F" w:rsidRDefault="00B40618" w:rsidP="00A2159F">
            <w:pPr>
              <w:jc w:val="center"/>
              <w:rPr>
                <w:b/>
                <w:color w:val="215868" w:themeColor="accent5" w:themeShade="80"/>
              </w:rPr>
            </w:pPr>
          </w:p>
        </w:tc>
        <w:tc>
          <w:tcPr>
            <w:tcW w:w="4080" w:type="dxa"/>
          </w:tcPr>
          <w:p w:rsidR="00B40618" w:rsidRPr="00B40618" w:rsidRDefault="00B40618" w:rsidP="00A2159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B40618">
              <w:rPr>
                <w:rFonts w:cstheme="minorHAnsi"/>
                <w:sz w:val="18"/>
                <w:szCs w:val="18"/>
              </w:rPr>
              <w:t>The “Annie” doll has been designed to work with the training AED model</w:t>
            </w:r>
            <w:r w:rsidR="00837760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4110" w:type="dxa"/>
          </w:tcPr>
          <w:p w:rsidR="00B40618" w:rsidRPr="00B40618" w:rsidRDefault="00837760" w:rsidP="00837760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</w:t>
            </w:r>
            <w:r w:rsidR="00B40618" w:rsidRPr="00B40618">
              <w:rPr>
                <w:rFonts w:cstheme="minorHAnsi"/>
                <w:sz w:val="18"/>
                <w:szCs w:val="18"/>
              </w:rPr>
              <w:t>uide the student through all of the motions of CPR until the patient is transferred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B40618" w:rsidRPr="00A2159F" w:rsidTr="00686CD3">
        <w:trPr>
          <w:trHeight w:val="620"/>
        </w:trPr>
        <w:tc>
          <w:tcPr>
            <w:tcW w:w="1830" w:type="dxa"/>
            <w:vMerge w:val="restart"/>
            <w:shd w:val="clear" w:color="auto" w:fill="EAF1DD" w:themeFill="accent3" w:themeFillTint="33"/>
          </w:tcPr>
          <w:p w:rsidR="00B40618" w:rsidRPr="00837760" w:rsidRDefault="00EA68C7" w:rsidP="00686CD3">
            <w:pPr>
              <w:jc w:val="center"/>
              <w:rPr>
                <w:b/>
                <w:color w:val="215868" w:themeColor="accent5" w:themeShade="80"/>
                <w:sz w:val="20"/>
                <w:szCs w:val="20"/>
              </w:rPr>
            </w:pPr>
            <w:r>
              <w:rPr>
                <w:b/>
                <w:color w:val="215868" w:themeColor="accent5" w:themeShade="80"/>
                <w:sz w:val="20"/>
                <w:szCs w:val="20"/>
              </w:rPr>
              <w:t>On-the-job Training</w:t>
            </w:r>
          </w:p>
        </w:tc>
        <w:tc>
          <w:tcPr>
            <w:tcW w:w="3060" w:type="dxa"/>
            <w:vMerge w:val="restart"/>
          </w:tcPr>
          <w:p w:rsidR="00B40618" w:rsidRPr="00EA68C7" w:rsidRDefault="00EA68C7" w:rsidP="00EA68C7">
            <w:pPr>
              <w:jc w:val="center"/>
              <w:rPr>
                <w:sz w:val="18"/>
                <w:szCs w:val="18"/>
              </w:rPr>
            </w:pPr>
            <w:r w:rsidRPr="00EA68C7">
              <w:rPr>
                <w:sz w:val="18"/>
                <w:szCs w:val="18"/>
              </w:rPr>
              <w:t>Allows learners to complete appropriate tasks to gain proficiency and confidence.</w:t>
            </w:r>
          </w:p>
        </w:tc>
        <w:tc>
          <w:tcPr>
            <w:tcW w:w="4080" w:type="dxa"/>
          </w:tcPr>
          <w:p w:rsidR="00B40618" w:rsidRPr="00B40618" w:rsidRDefault="00B40618" w:rsidP="00841ADE">
            <w:pPr>
              <w:jc w:val="center"/>
              <w:rPr>
                <w:rFonts w:cstheme="minorHAnsi"/>
                <w:b/>
                <w:color w:val="215868" w:themeColor="accent5" w:themeShade="80"/>
                <w:sz w:val="18"/>
                <w:szCs w:val="18"/>
              </w:rPr>
            </w:pPr>
            <w:r w:rsidRPr="00B40618">
              <w:rPr>
                <w:rFonts w:cstheme="minorHAnsi"/>
                <w:sz w:val="18"/>
                <w:szCs w:val="18"/>
              </w:rPr>
              <w:t>Driving the ambulance - The student must take the driving techniques and the knowledge gained on traffic laws and put them into action.</w:t>
            </w:r>
          </w:p>
        </w:tc>
        <w:tc>
          <w:tcPr>
            <w:tcW w:w="4110" w:type="dxa"/>
          </w:tcPr>
          <w:p w:rsidR="00B40618" w:rsidRPr="00B40618" w:rsidRDefault="00EA68C7" w:rsidP="00A2159F">
            <w:pPr>
              <w:jc w:val="center"/>
              <w:rPr>
                <w:rFonts w:cstheme="minorHAnsi"/>
                <w:b/>
                <w:color w:val="215868" w:themeColor="accent5" w:themeShade="80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Hands on experience – moves learner from cognitive understanding to application of skill</w:t>
            </w:r>
            <w:r w:rsidR="00320A62"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B40618" w:rsidRPr="00A2159F" w:rsidTr="00E51786">
        <w:trPr>
          <w:trHeight w:val="255"/>
        </w:trPr>
        <w:tc>
          <w:tcPr>
            <w:tcW w:w="1830" w:type="dxa"/>
            <w:vMerge/>
            <w:shd w:val="clear" w:color="auto" w:fill="EAF1DD" w:themeFill="accent3" w:themeFillTint="33"/>
          </w:tcPr>
          <w:p w:rsidR="00B40618" w:rsidRPr="00837760" w:rsidRDefault="00B40618" w:rsidP="00A2159F">
            <w:pPr>
              <w:jc w:val="center"/>
              <w:rPr>
                <w:b/>
                <w:color w:val="215868" w:themeColor="accent5" w:themeShade="80"/>
                <w:sz w:val="20"/>
                <w:szCs w:val="20"/>
              </w:rPr>
            </w:pPr>
          </w:p>
        </w:tc>
        <w:tc>
          <w:tcPr>
            <w:tcW w:w="3060" w:type="dxa"/>
            <w:vMerge/>
          </w:tcPr>
          <w:p w:rsidR="00B40618" w:rsidRPr="00A2159F" w:rsidRDefault="00B40618" w:rsidP="00A2159F">
            <w:pPr>
              <w:jc w:val="center"/>
              <w:rPr>
                <w:b/>
                <w:color w:val="215868" w:themeColor="accent5" w:themeShade="80"/>
              </w:rPr>
            </w:pPr>
          </w:p>
        </w:tc>
        <w:tc>
          <w:tcPr>
            <w:tcW w:w="4080" w:type="dxa"/>
          </w:tcPr>
          <w:p w:rsidR="00B40618" w:rsidRPr="00B40618" w:rsidRDefault="00B40618" w:rsidP="00A2159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B40618">
              <w:rPr>
                <w:rFonts w:cstheme="minorHAnsi"/>
                <w:sz w:val="18"/>
                <w:szCs w:val="18"/>
              </w:rPr>
              <w:t>Given the patient, the student must be able to tell the patient’s condition</w:t>
            </w:r>
            <w:r w:rsidR="00320A62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4110" w:type="dxa"/>
          </w:tcPr>
          <w:p w:rsidR="00B40618" w:rsidRPr="00B40618" w:rsidRDefault="00837760" w:rsidP="00A2159F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</w:t>
            </w:r>
            <w:r w:rsidR="00B40618" w:rsidRPr="00B40618">
              <w:rPr>
                <w:rFonts w:cstheme="minorHAnsi"/>
                <w:sz w:val="18"/>
                <w:szCs w:val="18"/>
              </w:rPr>
              <w:t>roper care</w:t>
            </w:r>
          </w:p>
        </w:tc>
      </w:tr>
      <w:tr w:rsidR="00B40618" w:rsidRPr="00A2159F" w:rsidTr="00E51786">
        <w:trPr>
          <w:trHeight w:val="440"/>
        </w:trPr>
        <w:tc>
          <w:tcPr>
            <w:tcW w:w="1830" w:type="dxa"/>
            <w:shd w:val="clear" w:color="auto" w:fill="EAF1DD" w:themeFill="accent3" w:themeFillTint="33"/>
          </w:tcPr>
          <w:p w:rsidR="00B40618" w:rsidRPr="00837760" w:rsidRDefault="00EA68C7" w:rsidP="00A2159F">
            <w:pPr>
              <w:jc w:val="center"/>
              <w:rPr>
                <w:b/>
                <w:color w:val="215868" w:themeColor="accent5" w:themeShade="80"/>
                <w:sz w:val="20"/>
                <w:szCs w:val="20"/>
              </w:rPr>
            </w:pPr>
            <w:r>
              <w:rPr>
                <w:b/>
                <w:color w:val="215868" w:themeColor="accent5" w:themeShade="80"/>
                <w:sz w:val="20"/>
                <w:szCs w:val="20"/>
              </w:rPr>
              <w:t>Practice Exercises</w:t>
            </w:r>
          </w:p>
          <w:p w:rsidR="00B40618" w:rsidRPr="00837760" w:rsidRDefault="00B40618" w:rsidP="00A2159F">
            <w:pPr>
              <w:jc w:val="center"/>
              <w:rPr>
                <w:b/>
                <w:color w:val="215868" w:themeColor="accent5" w:themeShade="80"/>
                <w:sz w:val="20"/>
                <w:szCs w:val="20"/>
              </w:rPr>
            </w:pPr>
          </w:p>
          <w:p w:rsidR="00B40618" w:rsidRPr="00837760" w:rsidRDefault="00B40618" w:rsidP="00A2159F">
            <w:pPr>
              <w:jc w:val="center"/>
              <w:rPr>
                <w:b/>
                <w:color w:val="215868" w:themeColor="accent5" w:themeShade="80"/>
                <w:sz w:val="20"/>
                <w:szCs w:val="20"/>
              </w:rPr>
            </w:pPr>
          </w:p>
        </w:tc>
        <w:tc>
          <w:tcPr>
            <w:tcW w:w="3060" w:type="dxa"/>
          </w:tcPr>
          <w:p w:rsidR="00B40618" w:rsidRPr="00D876D4" w:rsidRDefault="00D876D4" w:rsidP="00D876D4">
            <w:pPr>
              <w:jc w:val="center"/>
              <w:rPr>
                <w:sz w:val="18"/>
                <w:szCs w:val="18"/>
              </w:rPr>
            </w:pPr>
            <w:r w:rsidRPr="00D876D4">
              <w:rPr>
                <w:sz w:val="18"/>
                <w:szCs w:val="18"/>
              </w:rPr>
              <w:t xml:space="preserve">Enables learners to practice task completion with &amp; without errors and questions. </w:t>
            </w:r>
            <w:proofErr w:type="gramStart"/>
            <w:r w:rsidRPr="00D876D4">
              <w:rPr>
                <w:sz w:val="18"/>
                <w:szCs w:val="18"/>
              </w:rPr>
              <w:t>i.e</w:t>
            </w:r>
            <w:proofErr w:type="gramEnd"/>
            <w:r w:rsidRPr="00D876D4">
              <w:rPr>
                <w:sz w:val="18"/>
                <w:szCs w:val="18"/>
              </w:rPr>
              <w:t>. form completion</w:t>
            </w:r>
            <w:r w:rsidR="00320A62">
              <w:rPr>
                <w:sz w:val="18"/>
                <w:szCs w:val="18"/>
              </w:rPr>
              <w:t>.</w:t>
            </w:r>
          </w:p>
        </w:tc>
        <w:tc>
          <w:tcPr>
            <w:tcW w:w="4080" w:type="dxa"/>
          </w:tcPr>
          <w:p w:rsidR="00B40618" w:rsidRPr="00B40618" w:rsidRDefault="00837760" w:rsidP="00EA68C7">
            <w:pPr>
              <w:jc w:val="center"/>
              <w:rPr>
                <w:rFonts w:cstheme="minorHAnsi"/>
                <w:b/>
                <w:color w:val="215868" w:themeColor="accent5" w:themeShade="80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F</w:t>
            </w:r>
            <w:r w:rsidR="00B40618" w:rsidRPr="00B40618">
              <w:rPr>
                <w:rFonts w:cstheme="minorHAnsi"/>
                <w:sz w:val="18"/>
                <w:szCs w:val="18"/>
              </w:rPr>
              <w:t xml:space="preserve">ill out incident reports and other </w:t>
            </w:r>
            <w:r w:rsidRPr="00B40618">
              <w:rPr>
                <w:rFonts w:cstheme="minorHAnsi"/>
                <w:sz w:val="18"/>
                <w:szCs w:val="18"/>
              </w:rPr>
              <w:t>necessary</w:t>
            </w:r>
            <w:r w:rsidR="00B40618" w:rsidRPr="00B40618">
              <w:rPr>
                <w:rFonts w:cstheme="minorHAnsi"/>
                <w:sz w:val="18"/>
                <w:szCs w:val="18"/>
              </w:rPr>
              <w:t xml:space="preserve"> paper work</w:t>
            </w:r>
            <w:r>
              <w:rPr>
                <w:rFonts w:cstheme="minorHAnsi"/>
                <w:sz w:val="18"/>
                <w:szCs w:val="18"/>
              </w:rPr>
              <w:t xml:space="preserve">. </w:t>
            </w:r>
            <w:r w:rsidR="00B40618" w:rsidRPr="00B40618">
              <w:rPr>
                <w:rFonts w:cstheme="minorHAnsi"/>
                <w:sz w:val="18"/>
                <w:szCs w:val="18"/>
              </w:rPr>
              <w:t xml:space="preserve"> The instructor could use a projector to give a lecture on each section where the students would then fill out mock </w:t>
            </w:r>
            <w:r w:rsidRPr="00B40618">
              <w:rPr>
                <w:rFonts w:cstheme="minorHAnsi"/>
                <w:sz w:val="18"/>
                <w:szCs w:val="18"/>
              </w:rPr>
              <w:t>worksheets</w:t>
            </w:r>
            <w:r w:rsidR="00B40618" w:rsidRPr="00B40618">
              <w:rPr>
                <w:rFonts w:cstheme="minorHAnsi"/>
                <w:sz w:val="18"/>
                <w:szCs w:val="18"/>
              </w:rPr>
              <w:t xml:space="preserve"> of the paper work they would use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="00B40618" w:rsidRPr="00B40618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4110" w:type="dxa"/>
          </w:tcPr>
          <w:p w:rsidR="00B40618" w:rsidRPr="00B40618" w:rsidRDefault="00B40618" w:rsidP="00837760">
            <w:pPr>
              <w:jc w:val="center"/>
              <w:rPr>
                <w:rFonts w:cstheme="minorHAnsi"/>
                <w:b/>
                <w:color w:val="215868" w:themeColor="accent5" w:themeShade="80"/>
                <w:sz w:val="18"/>
                <w:szCs w:val="18"/>
              </w:rPr>
            </w:pPr>
            <w:r w:rsidRPr="00B40618">
              <w:rPr>
                <w:rFonts w:cstheme="minorHAnsi"/>
                <w:sz w:val="18"/>
                <w:szCs w:val="18"/>
              </w:rPr>
              <w:t>The lecture can teach the students, how to fill the reports and forms out.</w:t>
            </w:r>
          </w:p>
        </w:tc>
      </w:tr>
      <w:tr w:rsidR="00B40618" w:rsidRPr="00A2159F" w:rsidTr="00E51786">
        <w:trPr>
          <w:trHeight w:val="1160"/>
        </w:trPr>
        <w:tc>
          <w:tcPr>
            <w:tcW w:w="1830" w:type="dxa"/>
            <w:shd w:val="clear" w:color="auto" w:fill="EAF1DD" w:themeFill="accent3" w:themeFillTint="33"/>
          </w:tcPr>
          <w:p w:rsidR="00B40618" w:rsidRPr="00837760" w:rsidRDefault="00B40618" w:rsidP="00837760">
            <w:pPr>
              <w:jc w:val="center"/>
              <w:rPr>
                <w:sz w:val="20"/>
                <w:szCs w:val="20"/>
              </w:rPr>
            </w:pPr>
            <w:r w:rsidRPr="00837760">
              <w:rPr>
                <w:b/>
                <w:color w:val="215868" w:themeColor="accent5" w:themeShade="80"/>
                <w:sz w:val="20"/>
                <w:szCs w:val="20"/>
              </w:rPr>
              <w:t>Application of Drugs</w:t>
            </w:r>
            <w:r w:rsidR="00D876D4">
              <w:rPr>
                <w:b/>
                <w:color w:val="215868" w:themeColor="accent5" w:themeShade="80"/>
                <w:sz w:val="20"/>
                <w:szCs w:val="20"/>
              </w:rPr>
              <w:t xml:space="preserve"> &amp; Medications</w:t>
            </w:r>
          </w:p>
        </w:tc>
        <w:tc>
          <w:tcPr>
            <w:tcW w:w="3060" w:type="dxa"/>
          </w:tcPr>
          <w:p w:rsidR="00B40618" w:rsidRPr="00D876D4" w:rsidRDefault="00D876D4" w:rsidP="007C2A5E">
            <w:pPr>
              <w:jc w:val="center"/>
              <w:rPr>
                <w:sz w:val="18"/>
                <w:szCs w:val="18"/>
              </w:rPr>
            </w:pPr>
            <w:r w:rsidRPr="00D876D4">
              <w:rPr>
                <w:sz w:val="18"/>
                <w:szCs w:val="18"/>
              </w:rPr>
              <w:t>Assist learners with understanding medications</w:t>
            </w:r>
            <w:r w:rsidR="00320A62">
              <w:rPr>
                <w:sz w:val="18"/>
                <w:szCs w:val="18"/>
              </w:rPr>
              <w:t>.</w:t>
            </w:r>
          </w:p>
        </w:tc>
        <w:tc>
          <w:tcPr>
            <w:tcW w:w="4080" w:type="dxa"/>
          </w:tcPr>
          <w:p w:rsidR="00B40618" w:rsidRPr="00837760" w:rsidRDefault="00837760" w:rsidP="00837760">
            <w:pPr>
              <w:jc w:val="center"/>
              <w:rPr>
                <w:rFonts w:cstheme="minorHAnsi"/>
                <w:b/>
                <w:color w:val="215868" w:themeColor="accent5" w:themeShade="80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</w:t>
            </w:r>
            <w:r w:rsidR="00B40618" w:rsidRPr="00837760">
              <w:rPr>
                <w:rFonts w:cstheme="minorHAnsi"/>
                <w:sz w:val="18"/>
                <w:szCs w:val="18"/>
              </w:rPr>
              <w:t xml:space="preserve">o over a list of the most common drugs used in </w:t>
            </w:r>
            <w:r w:rsidRPr="00837760">
              <w:rPr>
                <w:rFonts w:cstheme="minorHAnsi"/>
                <w:sz w:val="18"/>
                <w:szCs w:val="18"/>
              </w:rPr>
              <w:t>the</w:t>
            </w:r>
            <w:r w:rsidR="00B40618" w:rsidRPr="00837760">
              <w:rPr>
                <w:rFonts w:cstheme="minorHAnsi"/>
                <w:sz w:val="18"/>
                <w:szCs w:val="18"/>
              </w:rPr>
              <w:t xml:space="preserve"> work environment and their alternatives. Other forms of medication could be taught later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4110" w:type="dxa"/>
          </w:tcPr>
          <w:p w:rsidR="00B40618" w:rsidRPr="00837760" w:rsidRDefault="00837760" w:rsidP="00A2159F">
            <w:pPr>
              <w:jc w:val="center"/>
              <w:rPr>
                <w:rFonts w:cstheme="minorHAnsi"/>
                <w:b/>
                <w:color w:val="215868" w:themeColor="accent5" w:themeShade="80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</w:t>
            </w:r>
            <w:r w:rsidR="00B40618" w:rsidRPr="00837760">
              <w:rPr>
                <w:rFonts w:cstheme="minorHAnsi"/>
                <w:sz w:val="18"/>
                <w:szCs w:val="18"/>
              </w:rPr>
              <w:t>afely and properly deliver the medication as needed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B40618" w:rsidRPr="00A2159F" w:rsidTr="00E51786">
        <w:trPr>
          <w:trHeight w:val="773"/>
        </w:trPr>
        <w:tc>
          <w:tcPr>
            <w:tcW w:w="1830" w:type="dxa"/>
            <w:shd w:val="clear" w:color="auto" w:fill="EAF1DD" w:themeFill="accent3" w:themeFillTint="33"/>
          </w:tcPr>
          <w:p w:rsidR="00320A62" w:rsidRPr="00837760" w:rsidRDefault="00B40618" w:rsidP="00320A62">
            <w:pPr>
              <w:jc w:val="center"/>
              <w:rPr>
                <w:b/>
                <w:color w:val="215868" w:themeColor="accent5" w:themeShade="80"/>
                <w:sz w:val="20"/>
                <w:szCs w:val="20"/>
              </w:rPr>
            </w:pPr>
            <w:r w:rsidRPr="00837760">
              <w:rPr>
                <w:b/>
                <w:color w:val="215868" w:themeColor="accent5" w:themeShade="80"/>
                <w:sz w:val="20"/>
                <w:szCs w:val="20"/>
              </w:rPr>
              <w:t>CBT</w:t>
            </w:r>
            <w:r w:rsidR="00320A62">
              <w:rPr>
                <w:b/>
                <w:color w:val="215868" w:themeColor="accent5" w:themeShade="80"/>
                <w:sz w:val="20"/>
                <w:szCs w:val="20"/>
              </w:rPr>
              <w:t xml:space="preserve"> (Computer Based Training)</w:t>
            </w:r>
          </w:p>
        </w:tc>
        <w:tc>
          <w:tcPr>
            <w:tcW w:w="3060" w:type="dxa"/>
          </w:tcPr>
          <w:p w:rsidR="00B40618" w:rsidRPr="00837760" w:rsidRDefault="00837760" w:rsidP="00A2159F">
            <w:pPr>
              <w:jc w:val="center"/>
              <w:rPr>
                <w:rFonts w:cstheme="minorHAnsi"/>
                <w:b/>
                <w:color w:val="215868" w:themeColor="accent5" w:themeShade="80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</w:t>
            </w:r>
            <w:r w:rsidRPr="00837760">
              <w:rPr>
                <w:rFonts w:cstheme="minorHAnsi"/>
                <w:sz w:val="18"/>
                <w:szCs w:val="18"/>
              </w:rPr>
              <w:t>eclarative knowledge learning</w:t>
            </w:r>
            <w:r w:rsidR="00320A62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4080" w:type="dxa"/>
          </w:tcPr>
          <w:p w:rsidR="00B40618" w:rsidRPr="00837760" w:rsidRDefault="00837760" w:rsidP="00A2159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7760">
              <w:rPr>
                <w:rFonts w:cstheme="minorHAnsi"/>
                <w:sz w:val="18"/>
                <w:szCs w:val="18"/>
              </w:rPr>
              <w:t>Students can click a picture of a medication and the picture of either the corresponding "ok" or "bad" drug will pop up.</w:t>
            </w:r>
          </w:p>
        </w:tc>
        <w:tc>
          <w:tcPr>
            <w:tcW w:w="4110" w:type="dxa"/>
          </w:tcPr>
          <w:p w:rsidR="00B40618" w:rsidRPr="00837760" w:rsidRDefault="00837760" w:rsidP="00A2159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7760">
              <w:rPr>
                <w:rFonts w:cstheme="minorHAnsi"/>
                <w:sz w:val="18"/>
                <w:szCs w:val="18"/>
              </w:rPr>
              <w:t>The common medications and drugs can be presented in this way so that new knowledge can be linked with existing knowledge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B40618" w:rsidRPr="00A2159F" w:rsidTr="00E51786">
        <w:trPr>
          <w:trHeight w:val="782"/>
        </w:trPr>
        <w:tc>
          <w:tcPr>
            <w:tcW w:w="1830" w:type="dxa"/>
            <w:shd w:val="clear" w:color="auto" w:fill="EAF1DD" w:themeFill="accent3" w:themeFillTint="33"/>
          </w:tcPr>
          <w:p w:rsidR="00B40618" w:rsidRPr="00837760" w:rsidRDefault="00A440C1" w:rsidP="00837760">
            <w:pPr>
              <w:jc w:val="center"/>
              <w:rPr>
                <w:b/>
                <w:color w:val="215868" w:themeColor="accent5" w:themeShade="80"/>
                <w:sz w:val="20"/>
                <w:szCs w:val="20"/>
              </w:rPr>
            </w:pPr>
            <w:r>
              <w:rPr>
                <w:b/>
                <w:color w:val="215868" w:themeColor="accent5" w:themeShade="80"/>
                <w:sz w:val="20"/>
                <w:szCs w:val="20"/>
              </w:rPr>
              <w:t>Self-Study</w:t>
            </w:r>
          </w:p>
        </w:tc>
        <w:tc>
          <w:tcPr>
            <w:tcW w:w="3060" w:type="dxa"/>
          </w:tcPr>
          <w:p w:rsidR="00B40618" w:rsidRPr="00EA68C7" w:rsidRDefault="00EA68C7" w:rsidP="00A2159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EA68C7">
              <w:rPr>
                <w:rFonts w:cstheme="minorHAnsi"/>
                <w:sz w:val="18"/>
                <w:szCs w:val="18"/>
              </w:rPr>
              <w:t>Allows for the learner to take part in self-study</w:t>
            </w:r>
            <w:r w:rsidR="00320A62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4080" w:type="dxa"/>
          </w:tcPr>
          <w:p w:rsidR="00B40618" w:rsidRPr="00837760" w:rsidRDefault="00837760" w:rsidP="00A2159F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L</w:t>
            </w:r>
            <w:r w:rsidRPr="00837760">
              <w:rPr>
                <w:rFonts w:cstheme="minorHAnsi"/>
                <w:sz w:val="18"/>
                <w:szCs w:val="18"/>
              </w:rPr>
              <w:t>ike a drivers exam booklet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4110" w:type="dxa"/>
          </w:tcPr>
          <w:p w:rsidR="00B40618" w:rsidRPr="00837760" w:rsidRDefault="00837760" w:rsidP="0083776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7760">
              <w:rPr>
                <w:rFonts w:cstheme="minorHAnsi"/>
                <w:sz w:val="18"/>
                <w:szCs w:val="18"/>
              </w:rPr>
              <w:t>Reinforces the simulation and real world practice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</w:tc>
      </w:tr>
    </w:tbl>
    <w:p w:rsidR="0049601B" w:rsidRPr="00A2159F" w:rsidRDefault="0049601B" w:rsidP="00A2159F">
      <w:pPr>
        <w:jc w:val="center"/>
        <w:rPr>
          <w:b/>
          <w:color w:val="215868" w:themeColor="accent5" w:themeShade="80"/>
        </w:rPr>
      </w:pPr>
    </w:p>
    <w:sectPr w:rsidR="0049601B" w:rsidRPr="00A2159F" w:rsidSect="00A2159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2159F"/>
    <w:rsid w:val="000104EF"/>
    <w:rsid w:val="00050868"/>
    <w:rsid w:val="001E094A"/>
    <w:rsid w:val="00320A62"/>
    <w:rsid w:val="00327D89"/>
    <w:rsid w:val="0049601B"/>
    <w:rsid w:val="00686CD3"/>
    <w:rsid w:val="007C2A5E"/>
    <w:rsid w:val="00837760"/>
    <w:rsid w:val="00841ADE"/>
    <w:rsid w:val="00A2159F"/>
    <w:rsid w:val="00A440C1"/>
    <w:rsid w:val="00B40618"/>
    <w:rsid w:val="00BC5182"/>
    <w:rsid w:val="00CF4A8F"/>
    <w:rsid w:val="00D876D4"/>
    <w:rsid w:val="00E51786"/>
    <w:rsid w:val="00EA68C7"/>
    <w:rsid w:val="00F14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0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2159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urriculumdesigngrpd.wikispaces.com/Strategies" TargetMode="External"/><Relationship Id="rId4" Type="http://schemas.openxmlformats.org/officeDocument/2006/relationships/hyperlink" Target="https://curriculumdesigngrpd.wikispaces.com/Strategi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JayMel</dc:creator>
  <cp:lastModifiedBy>JayMel</cp:lastModifiedBy>
  <cp:revision>7</cp:revision>
  <dcterms:created xsi:type="dcterms:W3CDTF">2012-06-29T00:03:00Z</dcterms:created>
  <dcterms:modified xsi:type="dcterms:W3CDTF">2012-06-30T00:05:00Z</dcterms:modified>
</cp:coreProperties>
</file>